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009D40CD"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EE1CD1">
        <w:rPr>
          <w:rFonts w:ascii="Book Antiqua" w:eastAsia="Times New Roman" w:hAnsi="Book Antiqua" w:cs="Times New Roman"/>
          <w:b/>
          <w:bCs/>
          <w:color w:val="000000"/>
          <w:sz w:val="26"/>
          <w:szCs w:val="26"/>
        </w:rPr>
        <w:t xml:space="preserve">August </w:t>
      </w:r>
      <w:r w:rsidR="002B09F8">
        <w:rPr>
          <w:rFonts w:ascii="Book Antiqua" w:eastAsia="Times New Roman" w:hAnsi="Book Antiqua" w:cs="Times New Roman"/>
          <w:b/>
          <w:bCs/>
          <w:color w:val="000000"/>
          <w:sz w:val="26"/>
          <w:szCs w:val="26"/>
        </w:rPr>
        <w:t>23</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3D4E94F2" w:rsidR="003D7A5B" w:rsidRPr="003D7A5B" w:rsidRDefault="001A66AB" w:rsidP="003D7A5B">
      <w:pPr>
        <w:spacing w:line="240" w:lineRule="auto"/>
        <w:rPr>
          <w:rFonts w:ascii="Book Antiqua" w:hAnsi="Book Antiqua"/>
          <w:sz w:val="26"/>
          <w:szCs w:val="26"/>
        </w:rPr>
      </w:pPr>
      <w:r>
        <w:rPr>
          <w:rFonts w:ascii="Book Antiqua" w:hAnsi="Book Antiqua"/>
          <w:sz w:val="26"/>
          <w:szCs w:val="26"/>
        </w:rPr>
        <w:t>1</w:t>
      </w:r>
      <w:r w:rsidR="002B09F8">
        <w:rPr>
          <w:rFonts w:ascii="Book Antiqua" w:hAnsi="Book Antiqua"/>
          <w:sz w:val="26"/>
          <w:szCs w:val="26"/>
        </w:rPr>
        <w:t>2</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51683D5E" w14:textId="766F278A" w:rsidR="000B5D5B" w:rsidRPr="000B5D5B" w:rsidRDefault="002B09F8" w:rsidP="000B5D5B">
      <w:pPr>
        <w:spacing w:line="240" w:lineRule="auto"/>
        <w:rPr>
          <w:rFonts w:ascii="Book Antiqua" w:hAnsi="Book Antiqua"/>
          <w:sz w:val="26"/>
          <w:szCs w:val="26"/>
        </w:rPr>
      </w:pPr>
      <w:r>
        <w:rPr>
          <w:rFonts w:ascii="Book Antiqua" w:hAnsi="Book Antiqua"/>
          <w:sz w:val="26"/>
          <w:szCs w:val="26"/>
        </w:rPr>
        <w:t>Leavetaking</w:t>
      </w:r>
      <w:r w:rsidR="000B5D5B" w:rsidRPr="000B5D5B">
        <w:rPr>
          <w:rFonts w:ascii="Book Antiqua" w:hAnsi="Book Antiqua"/>
          <w:sz w:val="26"/>
          <w:szCs w:val="26"/>
        </w:rPr>
        <w:t xml:space="preserve"> of the Dormition</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1C4BC93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2B09F8">
        <w:rPr>
          <w:rFonts w:ascii="Book Antiqua" w:eastAsia="Times New Roman" w:hAnsi="Book Antiqua" w:cs="Times New Roman"/>
          <w:color w:val="000000"/>
          <w:sz w:val="26"/>
          <w:szCs w:val="26"/>
        </w:rPr>
        <w:t>3</w:t>
      </w:r>
      <w:r w:rsidRPr="00893858">
        <w:rPr>
          <w:rFonts w:ascii="Book Antiqua" w:eastAsia="Times New Roman" w:hAnsi="Book Antiqua" w:cs="Times New Roman"/>
          <w:color w:val="000000"/>
          <w:sz w:val="26"/>
          <w:szCs w:val="26"/>
        </w:rPr>
        <w:t xml:space="preserve"> (Ps. 140/141) </w:t>
      </w:r>
    </w:p>
    <w:p w14:paraId="4544E4EC" w14:textId="6896BA6D" w:rsidR="00BA4510" w:rsidRDefault="002B09F8"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Pr>
          <w:rFonts w:ascii="Book Antiqua" w:eastAsia="Times New Roman" w:hAnsi="Book Antiqua" w:cs="Times New Roman"/>
          <w:color w:val="000000"/>
          <w:sz w:val="26"/>
          <w:szCs w:val="26"/>
        </w:rPr>
        <w:t>3</w:t>
      </w:r>
    </w:p>
    <w:p w14:paraId="56ACA52F" w14:textId="7E681443" w:rsidR="001A66AB" w:rsidRDefault="002B09F8"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6</w:t>
      </w:r>
      <w:r w:rsidR="001A66AB">
        <w:rPr>
          <w:rFonts w:ascii="Book Antiqua" w:eastAsia="Times New Roman" w:hAnsi="Book Antiqua" w:cs="Times New Roman"/>
          <w:color w:val="000000"/>
          <w:sz w:val="26"/>
          <w:szCs w:val="26"/>
        </w:rPr>
        <w:t xml:space="preserve"> stichera of the Feast, Tone </w:t>
      </w:r>
      <w:r>
        <w:rPr>
          <w:rFonts w:ascii="Book Antiqua" w:eastAsia="Times New Roman" w:hAnsi="Book Antiqua" w:cs="Times New Roman"/>
          <w:color w:val="000000"/>
          <w:sz w:val="26"/>
          <w:szCs w:val="26"/>
        </w:rPr>
        <w:t>1</w:t>
      </w:r>
    </w:p>
    <w:p w14:paraId="3A9B4385" w14:textId="5C43F7C5" w:rsidR="00D51263"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2B09F8">
        <w:rPr>
          <w:rFonts w:ascii="Book Antiqua" w:eastAsia="Times New Roman" w:hAnsi="Book Antiqua" w:cs="Times New Roman"/>
          <w:color w:val="000000"/>
          <w:sz w:val="26"/>
          <w:szCs w:val="26"/>
        </w:rPr>
        <w:t>Feast</w:t>
      </w:r>
      <w:r w:rsidR="000B5D5B">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1 (or all 8 Tones)</w:t>
      </w:r>
    </w:p>
    <w:p w14:paraId="29B92345" w14:textId="2DE23BF8"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2B09F8">
        <w:rPr>
          <w:rFonts w:ascii="Book Antiqua" w:eastAsia="Times New Roman" w:hAnsi="Book Antiqua" w:cs="Times New Roman"/>
          <w:color w:val="000000"/>
          <w:sz w:val="26"/>
          <w:szCs w:val="26"/>
        </w:rPr>
        <w:t>3</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1A57F58D" w14:textId="58DE85BC" w:rsidR="001A66AB"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1A66AB">
        <w:rPr>
          <w:rFonts w:ascii="Book Antiqua" w:eastAsia="Times New Roman" w:hAnsi="Book Antiqua" w:cs="Times New Roman"/>
          <w:color w:val="000000"/>
          <w:sz w:val="26"/>
          <w:szCs w:val="26"/>
        </w:rPr>
        <w:t>Stichera of the Feast</w:t>
      </w:r>
      <w:r w:rsidR="002B09F8">
        <w:rPr>
          <w:rFonts w:ascii="Book Antiqua" w:eastAsia="Times New Roman" w:hAnsi="Book Antiqua" w:cs="Times New Roman"/>
          <w:color w:val="000000"/>
          <w:sz w:val="26"/>
          <w:szCs w:val="26"/>
        </w:rPr>
        <w:t>]</w:t>
      </w:r>
    </w:p>
    <w:p w14:paraId="0E1F7465" w14:textId="77777777" w:rsidR="000B5D5B" w:rsidRDefault="000B5D5B"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5ACD1F7D"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2B09F8">
        <w:rPr>
          <w:rFonts w:ascii="Book Antiqua" w:eastAsia="Times New Roman" w:hAnsi="Book Antiqua" w:cs="Times New Roman"/>
          <w:color w:val="000000"/>
          <w:sz w:val="26"/>
          <w:szCs w:val="26"/>
        </w:rPr>
        <w:t>3</w:t>
      </w:r>
    </w:p>
    <w:p w14:paraId="512381BE" w14:textId="58BD4350" w:rsidR="00BA4510" w:rsidRDefault="00BA4510" w:rsidP="002B09F8">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2B09F8">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 xml:space="preserve">Feast, Tone </w:t>
      </w:r>
      <w:r w:rsidR="002B09F8">
        <w:rPr>
          <w:rFonts w:ascii="Book Antiqua" w:eastAsia="Times New Roman" w:hAnsi="Book Antiqua" w:cs="Times New Roman"/>
          <w:color w:val="000000"/>
          <w:sz w:val="26"/>
          <w:szCs w:val="26"/>
        </w:rPr>
        <w:t>4</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4C18D3DB"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(2x)</w:t>
      </w:r>
    </w:p>
    <w:p w14:paraId="0177943F" w14:textId="2DB44BCF" w:rsidR="001A66AB" w:rsidRDefault="001A66AB"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Troparion of </w:t>
      </w:r>
      <w:r w:rsidR="000B5D5B">
        <w:rPr>
          <w:rFonts w:ascii="Book Antiqua" w:eastAsia="Times New Roman" w:hAnsi="Book Antiqua" w:cs="Times New Roman"/>
          <w:color w:val="000000"/>
          <w:sz w:val="26"/>
          <w:szCs w:val="26"/>
        </w:rPr>
        <w:t xml:space="preserve">the </w:t>
      </w:r>
      <w:r w:rsidR="002B09F8">
        <w:rPr>
          <w:rFonts w:ascii="Book Antiqua" w:eastAsia="Times New Roman" w:hAnsi="Book Antiqua" w:cs="Times New Roman"/>
          <w:color w:val="000000"/>
          <w:sz w:val="26"/>
          <w:szCs w:val="26"/>
        </w:rPr>
        <w:t>Feast</w:t>
      </w:r>
      <w:r w:rsidR="000B5D5B">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 xml:space="preserve">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6F3180DF"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2B09F8">
        <w:rPr>
          <w:rFonts w:ascii="Book Antiqua" w:eastAsia="Times New Roman" w:hAnsi="Book Antiqua" w:cs="Times New Roman"/>
          <w:color w:val="000000"/>
          <w:sz w:val="26"/>
          <w:szCs w:val="26"/>
        </w:rPr>
        <w:t>3</w:t>
      </w:r>
    </w:p>
    <w:p w14:paraId="398C1CC4" w14:textId="0221954A" w:rsidR="00BA4510" w:rsidRPr="00025203"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2B09F8">
        <w:rPr>
          <w:rFonts w:ascii="Book Antiqua" w:eastAsia="Times New Roman" w:hAnsi="Book Antiqua" w:cs="Times New Roman"/>
          <w:color w:val="000000"/>
          <w:sz w:val="26"/>
          <w:szCs w:val="26"/>
        </w:rPr>
        <w:t>n</w:t>
      </w:r>
      <w:r>
        <w:rPr>
          <w:rFonts w:ascii="Book Antiqua" w:eastAsia="Times New Roman" w:hAnsi="Book Antiqua" w:cs="Times New Roman"/>
          <w:color w:val="000000"/>
          <w:sz w:val="26"/>
          <w:szCs w:val="26"/>
        </w:rPr>
        <w:t xml:space="preserve">ow and ever… </w:t>
      </w:r>
      <w:r w:rsidR="001A66AB">
        <w:rPr>
          <w:rFonts w:ascii="Book Antiqua" w:eastAsia="Times New Roman" w:hAnsi="Book Antiqua" w:cs="Times New Roman"/>
          <w:color w:val="000000"/>
          <w:sz w:val="26"/>
          <w:szCs w:val="26"/>
        </w:rPr>
        <w:t xml:space="preserve">Troparion of the Feast, Tone </w:t>
      </w:r>
      <w:r w:rsidR="002B09F8">
        <w:rPr>
          <w:rFonts w:ascii="Book Antiqua" w:eastAsia="Times New Roman" w:hAnsi="Book Antiqua" w:cs="Times New Roman"/>
          <w:color w:val="000000"/>
          <w:sz w:val="26"/>
          <w:szCs w:val="26"/>
        </w:rPr>
        <w:t>1</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1D95948A"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p>
    <w:p w14:paraId="1DC0809E" w14:textId="7F31A569"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2B09F8">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xml:space="preserve"> </w:t>
      </w:r>
      <w:r w:rsidR="005F0C50">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w:t>
      </w:r>
      <w:r w:rsidR="005518E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r w:rsidR="005F0C50">
        <w:rPr>
          <w:rFonts w:ascii="Book Antiqua" w:eastAsia="Times New Roman" w:hAnsi="Book Antiqua" w:cs="Times New Roman"/>
          <w:color w:val="000000"/>
          <w:sz w:val="26"/>
          <w:szCs w:val="26"/>
        </w:rPr>
        <w:t>]</w:t>
      </w:r>
    </w:p>
    <w:p w14:paraId="01FC7729" w14:textId="2AB791D1" w:rsidR="000B5D5B" w:rsidRPr="00025203" w:rsidRDefault="000B5D5B" w:rsidP="000B5D5B">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2B09F8">
        <w:rPr>
          <w:rFonts w:ascii="Book Antiqua" w:eastAsia="Times New Roman" w:hAnsi="Book Antiqua" w:cs="Times New Roman"/>
          <w:color w:val="000000"/>
          <w:sz w:val="26"/>
          <w:szCs w:val="26"/>
        </w:rPr>
        <w:t>n</w:t>
      </w:r>
      <w:r>
        <w:rPr>
          <w:rFonts w:ascii="Book Antiqua" w:eastAsia="Times New Roman" w:hAnsi="Book Antiqua" w:cs="Times New Roman"/>
          <w:color w:val="000000"/>
          <w:sz w:val="26"/>
          <w:szCs w:val="26"/>
        </w:rPr>
        <w:t>ow and ever… Troparion of the Feast, Tone 1</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44646FCD"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1D414A6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r w:rsidRPr="00893858">
        <w:rPr>
          <w:rFonts w:ascii="Book Antiqua" w:eastAsia="Times New Roman" w:hAnsi="Book Antiqua" w:cs="Times New Roman"/>
          <w:color w:val="000000"/>
          <w:sz w:val="26"/>
          <w:szCs w:val="26"/>
        </w:rPr>
        <w:t>]</w:t>
      </w:r>
    </w:p>
    <w:p w14:paraId="6604C93F" w14:textId="77777777" w:rsidR="000B5D5B" w:rsidRDefault="000B5D5B"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[Psalm 118]</w:t>
      </w:r>
      <w:r w:rsidRPr="002B3D92">
        <w:rPr>
          <w:rStyle w:val="FootnoteReference"/>
          <w:rFonts w:ascii="Book Antiqua" w:eastAsia="Times New Roman" w:hAnsi="Book Antiqua" w:cs="Times New Roman"/>
          <w:color w:val="FF0000"/>
          <w:sz w:val="26"/>
          <w:szCs w:val="26"/>
        </w:rPr>
        <w:footnoteReference w:id="1"/>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155F60D" w14:textId="77777777" w:rsidR="003D7A5B" w:rsidRPr="00893858" w:rsidRDefault="003D7A5B" w:rsidP="00BA4510">
      <w:pPr>
        <w:spacing w:line="240" w:lineRule="auto"/>
        <w:rPr>
          <w:rFonts w:ascii="Book Antiqua" w:eastAsia="Times New Roman" w:hAnsi="Book Antiqua" w:cs="Times New Roman"/>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7F1CE79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2B09F8">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w:t>
      </w:r>
    </w:p>
    <w:p w14:paraId="4E19A102" w14:textId="06B0BCEC"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2B09F8">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w:t>
      </w:r>
      <w:r w:rsidR="002B09F8">
        <w:rPr>
          <w:rFonts w:ascii="Book Antiqua" w:eastAsia="Times New Roman" w:hAnsi="Book Antiqua" w:cs="Times New Roman"/>
          <w:color w:val="000000"/>
          <w:sz w:val="26"/>
          <w:szCs w:val="26"/>
        </w:rPr>
        <w:t>Say among the nations that the Lord is King</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158E8C18" w:rsidR="00BA4510"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1</w:t>
      </w:r>
      <w:r w:rsidRPr="002B09F8">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116</w:t>
      </w:r>
      <w:r w:rsidR="005F0C50">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Matthew 28:16-20</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7AFCE769"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2B09F8">
        <w:rPr>
          <w:rFonts w:ascii="Book Antiqua" w:eastAsia="Times New Roman" w:hAnsi="Book Antiqua" w:cs="Times New Roman"/>
          <w:color w:val="000000"/>
          <w:sz w:val="26"/>
          <w:szCs w:val="26"/>
        </w:rPr>
        <w:t>3</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54CBDE54"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2B09F8">
        <w:rPr>
          <w:rFonts w:ascii="Book Antiqua" w:eastAsia="Times New Roman" w:hAnsi="Book Antiqua" w:cs="Times New Roman"/>
          <w:color w:val="000000"/>
          <w:sz w:val="26"/>
          <w:szCs w:val="26"/>
        </w:rPr>
        <w:t>3</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72CA1469" w14:textId="5BB0CDE0"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2 troparia from the Canon of the Theotokos, Tone 3</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BC0609" w14:textId="77C6D1B4" w:rsidR="00BA4510" w:rsidRDefault="001A66AB"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w:t>
      </w:r>
      <w:r>
        <w:rPr>
          <w:rFonts w:ascii="Book Antiqua" w:eastAsia="Times New Roman" w:hAnsi="Book Antiqua" w:cs="Times New Roman"/>
          <w:color w:val="000000"/>
          <w:sz w:val="26"/>
          <w:szCs w:val="26"/>
        </w:rPr>
        <w:t>1</w:t>
      </w:r>
      <w:r w:rsidRPr="001A66AB">
        <w:rPr>
          <w:rFonts w:ascii="Book Antiqua" w:eastAsia="Times New Roman" w:hAnsi="Book Antiqua" w:cs="Times New Roman"/>
          <w:color w:val="000000"/>
          <w:sz w:val="26"/>
          <w:szCs w:val="26"/>
          <w:vertAlign w:val="superscript"/>
        </w:rPr>
        <w:t>st</w:t>
      </w:r>
      <w:r>
        <w:rPr>
          <w:rFonts w:ascii="Book Antiqua" w:eastAsia="Times New Roman" w:hAnsi="Book Antiqua" w:cs="Times New Roman"/>
          <w:color w:val="000000"/>
          <w:sz w:val="26"/>
          <w:szCs w:val="26"/>
        </w:rPr>
        <w:t xml:space="preserve"> </w:t>
      </w:r>
      <w:r w:rsidR="003D7A5B">
        <w:rPr>
          <w:rFonts w:ascii="Book Antiqua" w:eastAsia="Times New Roman" w:hAnsi="Book Antiqua" w:cs="Times New Roman"/>
          <w:color w:val="000000"/>
          <w:sz w:val="26"/>
          <w:szCs w:val="26"/>
        </w:rPr>
        <w:t xml:space="preserve">Canon </w:t>
      </w:r>
      <w:r w:rsidR="00BA4510">
        <w:rPr>
          <w:rFonts w:ascii="Book Antiqua" w:eastAsia="Times New Roman" w:hAnsi="Book Antiqua" w:cs="Times New Roman"/>
          <w:color w:val="000000"/>
          <w:sz w:val="26"/>
          <w:szCs w:val="26"/>
        </w:rPr>
        <w:t xml:space="preserve">of the </w:t>
      </w:r>
      <w:r>
        <w:rPr>
          <w:rFonts w:ascii="Book Antiqua" w:eastAsia="Times New Roman" w:hAnsi="Book Antiqua" w:cs="Times New Roman"/>
          <w:color w:val="000000"/>
          <w:sz w:val="26"/>
          <w:szCs w:val="26"/>
        </w:rPr>
        <w:t>Feast</w:t>
      </w:r>
      <w:r w:rsidR="00BA4510">
        <w:rPr>
          <w:rFonts w:ascii="Book Antiqua" w:eastAsia="Times New Roman" w:hAnsi="Book Antiqua" w:cs="Times New Roman"/>
          <w:color w:val="000000"/>
          <w:sz w:val="26"/>
          <w:szCs w:val="26"/>
        </w:rPr>
        <w:t xml:space="preserve">, Tone </w:t>
      </w:r>
      <w:r w:rsidR="000B5D5B">
        <w:rPr>
          <w:rFonts w:ascii="Book Antiqua" w:eastAsia="Times New Roman" w:hAnsi="Book Antiqua" w:cs="Times New Roman"/>
          <w:color w:val="000000"/>
          <w:sz w:val="26"/>
          <w:szCs w:val="26"/>
        </w:rPr>
        <w:t>1</w:t>
      </w:r>
    </w:p>
    <w:p w14:paraId="33408287" w14:textId="006A1EB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0B5D5B">
        <w:rPr>
          <w:rFonts w:ascii="Book Antiqua" w:eastAsia="Times New Roman" w:hAnsi="Book Antiqua" w:cs="Times New Roman"/>
          <w:color w:val="000000"/>
          <w:sz w:val="26"/>
          <w:szCs w:val="26"/>
        </w:rPr>
        <w:t>Most holy Theotokos, save us</w:t>
      </w:r>
      <w:r>
        <w:rPr>
          <w:rFonts w:ascii="Book Antiqua" w:eastAsia="Times New Roman" w:hAnsi="Book Antiqua" w:cs="Times New Roman"/>
          <w:color w:val="000000"/>
          <w:sz w:val="26"/>
          <w:szCs w:val="26"/>
        </w:rPr>
        <w:t>!”</w:t>
      </w:r>
    </w:p>
    <w:p w14:paraId="67AF4144" w14:textId="4E4357F1"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2B09F8">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troparia from the </w:t>
      </w:r>
      <w:r w:rsidR="002B09F8">
        <w:rPr>
          <w:rFonts w:ascii="Book Antiqua" w:eastAsia="Times New Roman" w:hAnsi="Book Antiqua" w:cs="Times New Roman"/>
          <w:color w:val="000000"/>
          <w:sz w:val="26"/>
          <w:szCs w:val="26"/>
        </w:rPr>
        <w:t>2</w:t>
      </w:r>
      <w:r w:rsidR="002B09F8" w:rsidRPr="002B09F8">
        <w:rPr>
          <w:rFonts w:ascii="Book Antiqua" w:eastAsia="Times New Roman" w:hAnsi="Book Antiqua" w:cs="Times New Roman"/>
          <w:color w:val="000000"/>
          <w:sz w:val="26"/>
          <w:szCs w:val="26"/>
          <w:vertAlign w:val="superscript"/>
        </w:rPr>
        <w:t>nd</w:t>
      </w:r>
      <w:r w:rsidR="002B09F8">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Canon of </w:t>
      </w:r>
      <w:r w:rsidR="000B5D5B">
        <w:rPr>
          <w:rFonts w:ascii="Book Antiqua" w:eastAsia="Times New Roman" w:hAnsi="Book Antiqua" w:cs="Times New Roman"/>
          <w:color w:val="000000"/>
          <w:sz w:val="26"/>
          <w:szCs w:val="26"/>
        </w:rPr>
        <w:t xml:space="preserve">the </w:t>
      </w:r>
      <w:r w:rsidR="002B09F8">
        <w:rPr>
          <w:rFonts w:ascii="Book Antiqua" w:eastAsia="Times New Roman" w:hAnsi="Book Antiqua" w:cs="Times New Roman"/>
          <w:color w:val="000000"/>
          <w:sz w:val="26"/>
          <w:szCs w:val="26"/>
        </w:rPr>
        <w:t>Feast</w:t>
      </w:r>
      <w:r w:rsidR="000B5D5B">
        <w:rPr>
          <w:rFonts w:ascii="Book Antiqua" w:eastAsia="Times New Roman" w:hAnsi="Book Antiqua" w:cs="Times New Roman"/>
          <w:color w:val="000000"/>
          <w:sz w:val="26"/>
          <w:szCs w:val="26"/>
        </w:rPr>
        <w:t>, Tone 4</w:t>
      </w:r>
    </w:p>
    <w:p w14:paraId="54509080"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3B54BB95" w14:textId="04946F5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9666FA">
        <w:rPr>
          <w:rFonts w:ascii="Book Antiqua" w:eastAsia="Times New Roman" w:hAnsi="Book Antiqua" w:cs="Times New Roman"/>
          <w:color w:val="000000"/>
          <w:sz w:val="26"/>
          <w:szCs w:val="26"/>
        </w:rPr>
        <w:t>From the 1</w:t>
      </w:r>
      <w:r w:rsidR="009666FA" w:rsidRPr="009666FA">
        <w:rPr>
          <w:rFonts w:ascii="Book Antiqua" w:eastAsia="Times New Roman" w:hAnsi="Book Antiqua" w:cs="Times New Roman"/>
          <w:color w:val="000000"/>
          <w:sz w:val="26"/>
          <w:szCs w:val="26"/>
          <w:vertAlign w:val="superscript"/>
        </w:rPr>
        <w:t>st</w:t>
      </w:r>
      <w:r w:rsidR="009666FA">
        <w:rPr>
          <w:rFonts w:ascii="Book Antiqua" w:eastAsia="Times New Roman" w:hAnsi="Book Antiqua" w:cs="Times New Roman"/>
          <w:color w:val="000000"/>
          <w:sz w:val="26"/>
          <w:szCs w:val="26"/>
        </w:rPr>
        <w:t xml:space="preserve"> Canon of the Feast, Tone 1</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F5B6A60" w14:textId="270EFFB3"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the Feast, Tone </w:t>
      </w:r>
      <w:r w:rsidR="009666FA">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w:t>
      </w:r>
    </w:p>
    <w:p w14:paraId="6724BDE5" w14:textId="6CCD7B21" w:rsidR="00450434" w:rsidRDefault="0045043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[Ikos of the Feast]</w:t>
      </w:r>
    </w:p>
    <w:p w14:paraId="5E6EEEB5" w14:textId="1BF9A0FE"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2B09F8">
        <w:rPr>
          <w:rFonts w:ascii="Book Antiqua" w:eastAsia="Times New Roman" w:hAnsi="Book Antiqua" w:cs="Times New Roman"/>
          <w:color w:val="000000"/>
          <w:sz w:val="26"/>
          <w:szCs w:val="26"/>
        </w:rPr>
        <w:t>Ypakoe of the Feast, Tone 8</w:t>
      </w:r>
      <w:r>
        <w:rPr>
          <w:rFonts w:ascii="Book Antiqua" w:eastAsia="Times New Roman" w:hAnsi="Book Antiqua" w:cs="Times New Roman"/>
          <w:color w:val="000000"/>
          <w:sz w:val="26"/>
          <w:szCs w:val="26"/>
        </w:rPr>
        <w:t>]</w:t>
      </w:r>
    </w:p>
    <w:p w14:paraId="73E317CF" w14:textId="77777777" w:rsidR="00450434" w:rsidRDefault="00450434" w:rsidP="00BA4510">
      <w:pPr>
        <w:spacing w:line="240" w:lineRule="auto"/>
        <w:ind w:left="720"/>
        <w:rPr>
          <w:rFonts w:ascii="Book Antiqua" w:eastAsia="Times New Roman" w:hAnsi="Book Antiqua" w:cs="Times New Roman"/>
          <w:i/>
          <w:iCs/>
          <w:color w:val="FF0000"/>
          <w:sz w:val="26"/>
          <w:szCs w:val="26"/>
        </w:rPr>
      </w:pPr>
    </w:p>
    <w:p w14:paraId="4D353041" w14:textId="3993BDBF"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3AD0EF99"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2B09F8">
        <w:rPr>
          <w:rFonts w:ascii="Book Antiqua" w:eastAsia="Times New Roman" w:hAnsi="Book Antiqua" w:cs="Times New Roman"/>
          <w:color w:val="000000"/>
          <w:sz w:val="26"/>
          <w:szCs w:val="26"/>
        </w:rPr>
        <w:t>3</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48B24170" w14:textId="7BDD9118" w:rsidR="005E582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2B09F8">
        <w:rPr>
          <w:rFonts w:ascii="Book Antiqua" w:eastAsia="Times New Roman" w:hAnsi="Book Antiqua" w:cs="Times New Roman"/>
          <w:color w:val="000000"/>
          <w:sz w:val="26"/>
          <w:szCs w:val="26"/>
        </w:rPr>
        <w:t>3</w:t>
      </w:r>
    </w:p>
    <w:p w14:paraId="67B7A3EA" w14:textId="77777777" w:rsidR="002B09F8" w:rsidRDefault="002B09F8" w:rsidP="00BA4510">
      <w:pPr>
        <w:spacing w:line="240" w:lineRule="auto"/>
        <w:rPr>
          <w:rFonts w:ascii="Book Antiqua" w:eastAsia="Times New Roman" w:hAnsi="Book Antiqua" w:cs="Times New Roman"/>
          <w:color w:val="000000"/>
          <w:sz w:val="26"/>
          <w:szCs w:val="26"/>
        </w:rPr>
      </w:pP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Exapostilaria:</w:t>
      </w:r>
    </w:p>
    <w:p w14:paraId="238CF450" w14:textId="6B0B0C3F"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2B09F8">
        <w:rPr>
          <w:rFonts w:ascii="Book Antiqua" w:eastAsia="Times New Roman" w:hAnsi="Book Antiqua" w:cs="Times New Roman"/>
          <w:sz w:val="26"/>
          <w:szCs w:val="26"/>
        </w:rPr>
        <w:t>1</w:t>
      </w:r>
      <w:r w:rsidR="002B09F8" w:rsidRPr="002B09F8">
        <w:rPr>
          <w:rFonts w:ascii="Book Antiqua" w:eastAsia="Times New Roman" w:hAnsi="Book Antiqua" w:cs="Times New Roman"/>
          <w:sz w:val="26"/>
          <w:szCs w:val="26"/>
          <w:vertAlign w:val="superscript"/>
        </w:rPr>
        <w:t>st</w:t>
      </w:r>
      <w:r w:rsidR="002B09F8">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266D1CC0" w14:textId="0B297696"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2B09F8">
        <w:rPr>
          <w:rFonts w:ascii="Book Antiqua" w:eastAsia="Times New Roman" w:hAnsi="Book Antiqua" w:cs="Times New Roman"/>
          <w:sz w:val="26"/>
          <w:szCs w:val="26"/>
        </w:rPr>
        <w:t>n</w:t>
      </w:r>
      <w:r>
        <w:rPr>
          <w:rFonts w:ascii="Book Antiqua" w:eastAsia="Times New Roman" w:hAnsi="Book Antiqua" w:cs="Times New Roman"/>
          <w:sz w:val="26"/>
          <w:szCs w:val="26"/>
        </w:rPr>
        <w:t xml:space="preserve">ow and ever… </w:t>
      </w:r>
      <w:r w:rsidR="00450434">
        <w:rPr>
          <w:rFonts w:ascii="Book Antiqua" w:eastAsia="Times New Roman" w:hAnsi="Book Antiqua" w:cs="Times New Roman"/>
          <w:sz w:val="26"/>
          <w:szCs w:val="26"/>
        </w:rPr>
        <w:t xml:space="preserve">Exapostilarion of the Feast, Tone </w:t>
      </w:r>
      <w:r w:rsidR="009666FA">
        <w:rPr>
          <w:rFonts w:ascii="Book Antiqua" w:eastAsia="Times New Roman" w:hAnsi="Book Antiqua" w:cs="Times New Roman"/>
          <w:sz w:val="26"/>
          <w:szCs w:val="26"/>
        </w:rPr>
        <w:t>3</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19083E2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2B09F8">
        <w:rPr>
          <w:rFonts w:ascii="Book Antiqua" w:eastAsia="Times New Roman" w:hAnsi="Book Antiqua" w:cs="Times New Roman"/>
          <w:color w:val="000000"/>
          <w:sz w:val="26"/>
          <w:szCs w:val="26"/>
        </w:rPr>
        <w:t>3</w:t>
      </w:r>
    </w:p>
    <w:p w14:paraId="0B2FEACD" w14:textId="6A56F403"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450434">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832CC3">
        <w:rPr>
          <w:rFonts w:ascii="Book Antiqua" w:eastAsia="Times New Roman" w:hAnsi="Book Antiqua" w:cs="Times New Roman"/>
          <w:color w:val="000000"/>
          <w:sz w:val="26"/>
          <w:szCs w:val="26"/>
        </w:rPr>
        <w:t>3</w:t>
      </w:r>
    </w:p>
    <w:p w14:paraId="79B6B8AA" w14:textId="79662C00" w:rsidR="00450434" w:rsidRDefault="00450434"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4 stichera of </w:t>
      </w:r>
      <w:r w:rsidR="009666FA">
        <w:rPr>
          <w:rFonts w:ascii="Book Antiqua" w:eastAsia="Times New Roman" w:hAnsi="Book Antiqua" w:cs="Times New Roman"/>
          <w:color w:val="000000"/>
          <w:sz w:val="26"/>
          <w:szCs w:val="26"/>
        </w:rPr>
        <w:t xml:space="preserve">the </w:t>
      </w:r>
      <w:r w:rsidR="00832CC3">
        <w:rPr>
          <w:rFonts w:ascii="Book Antiqua" w:eastAsia="Times New Roman" w:hAnsi="Book Antiqua" w:cs="Times New Roman"/>
          <w:color w:val="000000"/>
          <w:sz w:val="26"/>
          <w:szCs w:val="26"/>
        </w:rPr>
        <w:t>Feast</w:t>
      </w:r>
      <w:r>
        <w:rPr>
          <w:rFonts w:ascii="Book Antiqua" w:eastAsia="Times New Roman" w:hAnsi="Book Antiqua" w:cs="Times New Roman"/>
          <w:color w:val="000000"/>
          <w:sz w:val="26"/>
          <w:szCs w:val="26"/>
        </w:rPr>
        <w:t xml:space="preserve">, including “Glory…”, with verses </w:t>
      </w:r>
      <w:r w:rsidR="00832CC3">
        <w:rPr>
          <w:rFonts w:ascii="Book Antiqua" w:eastAsia="Times New Roman" w:hAnsi="Book Antiqua" w:cs="Times New Roman"/>
          <w:color w:val="000000"/>
          <w:sz w:val="26"/>
          <w:szCs w:val="26"/>
        </w:rPr>
        <w:t>taken from the Vespers Aposticha</w:t>
      </w:r>
      <w:r w:rsidR="009666FA">
        <w:rPr>
          <w:rFonts w:ascii="Book Antiqua" w:eastAsia="Times New Roman" w:hAnsi="Book Antiqua" w:cs="Times New Roman"/>
          <w:color w:val="000000"/>
          <w:sz w:val="26"/>
          <w:szCs w:val="26"/>
        </w:rPr>
        <w:t xml:space="preserve">, Tone </w:t>
      </w:r>
      <w:r w:rsidR="00832CC3">
        <w:rPr>
          <w:rFonts w:ascii="Book Antiqua" w:eastAsia="Times New Roman" w:hAnsi="Book Antiqua" w:cs="Times New Roman"/>
          <w:color w:val="000000"/>
          <w:sz w:val="26"/>
          <w:szCs w:val="26"/>
        </w:rPr>
        <w:t>4</w:t>
      </w:r>
    </w:p>
    <w:p w14:paraId="2CB5185F" w14:textId="403865B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832CC3">
        <w:rPr>
          <w:rFonts w:ascii="Book Antiqua" w:eastAsia="Times New Roman" w:hAnsi="Book Antiqua" w:cs="Times New Roman"/>
          <w:color w:val="000000"/>
          <w:sz w:val="26"/>
          <w:szCs w:val="26"/>
        </w:rPr>
        <w:t>1</w:t>
      </w:r>
      <w:r w:rsidR="00832CC3" w:rsidRPr="00832CC3">
        <w:rPr>
          <w:rFonts w:ascii="Book Antiqua" w:eastAsia="Times New Roman" w:hAnsi="Book Antiqua" w:cs="Times New Roman"/>
          <w:color w:val="000000"/>
          <w:sz w:val="26"/>
          <w:szCs w:val="26"/>
          <w:vertAlign w:val="superscript"/>
        </w:rPr>
        <w:t>st</w:t>
      </w:r>
      <w:r w:rsidR="00832CC3">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832CC3">
        <w:rPr>
          <w:rFonts w:ascii="Book Antiqua" w:eastAsia="Times New Roman" w:hAnsi="Book Antiqua" w:cs="Times New Roman"/>
          <w:color w:val="000000"/>
          <w:sz w:val="26"/>
          <w:szCs w:val="26"/>
        </w:rPr>
        <w:t>1</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673E3081"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832CC3">
        <w:rPr>
          <w:rFonts w:ascii="Book Antiqua" w:eastAsia="Times New Roman" w:hAnsi="Book Antiqua" w:cs="Times New Roman"/>
          <w:color w:val="000000"/>
          <w:sz w:val="26"/>
          <w:szCs w:val="26"/>
        </w:rPr>
        <w:t>Today salvation</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4C2A61C4"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832CC3">
        <w:rPr>
          <w:rFonts w:ascii="Book Antiqua" w:eastAsia="Times New Roman" w:hAnsi="Book Antiqua" w:cs="Times New Roman"/>
          <w:color w:val="000000"/>
          <w:sz w:val="26"/>
          <w:szCs w:val="26"/>
        </w:rPr>
        <w:t>Feast</w:t>
      </w:r>
    </w:p>
    <w:p w14:paraId="19EEBB54" w14:textId="3EB41E89"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4A21B5">
        <w:rPr>
          <w:rFonts w:ascii="Book Antiqua" w:eastAsia="Times New Roman" w:hAnsi="Book Antiqua" w:cs="Times New Roman"/>
          <w:color w:val="000000"/>
          <w:sz w:val="26"/>
          <w:szCs w:val="26"/>
        </w:rPr>
        <w:t>Resurrection</w:t>
      </w:r>
      <w:r w:rsidR="00450434">
        <w:rPr>
          <w:rFonts w:ascii="Book Antiqua" w:eastAsia="Times New Roman" w:hAnsi="Book Antiqua" w:cs="Times New Roman"/>
          <w:color w:val="000000"/>
          <w:sz w:val="26"/>
          <w:szCs w:val="26"/>
        </w:rPr>
        <w:t xml:space="preserve"> (1</w:t>
      </w:r>
      <w:r w:rsidR="00450434" w:rsidRPr="00450434">
        <w:rPr>
          <w:rFonts w:ascii="Book Antiqua" w:eastAsia="Times New Roman" w:hAnsi="Book Antiqua" w:cs="Times New Roman"/>
          <w:color w:val="000000"/>
          <w:sz w:val="26"/>
          <w:szCs w:val="26"/>
          <w:vertAlign w:val="superscript"/>
        </w:rPr>
        <w:t>st</w:t>
      </w:r>
      <w:r w:rsidR="00450434">
        <w:rPr>
          <w:rFonts w:ascii="Book Antiqua" w:eastAsia="Times New Roman" w:hAnsi="Book Antiqua" w:cs="Times New Roman"/>
          <w:color w:val="000000"/>
          <w:sz w:val="26"/>
          <w:szCs w:val="26"/>
        </w:rPr>
        <w:t xml:space="preserve"> and </w:t>
      </w:r>
      <w:r w:rsidR="00832CC3">
        <w:rPr>
          <w:rFonts w:ascii="Book Antiqua" w:eastAsia="Times New Roman" w:hAnsi="Book Antiqua" w:cs="Times New Roman"/>
          <w:color w:val="000000"/>
          <w:sz w:val="26"/>
          <w:szCs w:val="26"/>
        </w:rPr>
        <w:t>6</w:t>
      </w:r>
      <w:r w:rsidR="00450434" w:rsidRPr="00450434">
        <w:rPr>
          <w:rFonts w:ascii="Book Antiqua" w:eastAsia="Times New Roman" w:hAnsi="Book Antiqua" w:cs="Times New Roman"/>
          <w:color w:val="000000"/>
          <w:sz w:val="26"/>
          <w:szCs w:val="26"/>
          <w:vertAlign w:val="superscript"/>
        </w:rPr>
        <w:t>th</w:t>
      </w:r>
      <w:r w:rsidR="00450434">
        <w:rPr>
          <w:rFonts w:ascii="Book Antiqua" w:eastAsia="Times New Roman" w:hAnsi="Book Antiqua" w:cs="Times New Roman"/>
          <w:color w:val="000000"/>
          <w:sz w:val="26"/>
          <w:szCs w:val="26"/>
        </w:rPr>
        <w:t xml:space="preserve"> Hours) or </w:t>
      </w:r>
      <w:r w:rsidR="009666FA">
        <w:rPr>
          <w:rFonts w:ascii="Book Antiqua" w:eastAsia="Times New Roman" w:hAnsi="Book Antiqua" w:cs="Times New Roman"/>
          <w:color w:val="000000"/>
          <w:sz w:val="26"/>
          <w:szCs w:val="26"/>
        </w:rPr>
        <w:t>Feast</w:t>
      </w:r>
      <w:r w:rsidR="00450434">
        <w:rPr>
          <w:rFonts w:ascii="Book Antiqua" w:eastAsia="Times New Roman" w:hAnsi="Book Antiqua" w:cs="Times New Roman"/>
          <w:color w:val="000000"/>
          <w:sz w:val="26"/>
          <w:szCs w:val="26"/>
        </w:rPr>
        <w:t xml:space="preserve"> (</w:t>
      </w:r>
      <w:r w:rsidR="00832CC3">
        <w:rPr>
          <w:rFonts w:ascii="Book Antiqua" w:eastAsia="Times New Roman" w:hAnsi="Book Antiqua" w:cs="Times New Roman"/>
          <w:color w:val="000000"/>
          <w:sz w:val="26"/>
          <w:szCs w:val="26"/>
        </w:rPr>
        <w:t>3</w:t>
      </w:r>
      <w:r w:rsidR="00832CC3" w:rsidRPr="00832CC3">
        <w:rPr>
          <w:rFonts w:ascii="Book Antiqua" w:eastAsia="Times New Roman" w:hAnsi="Book Antiqua" w:cs="Times New Roman"/>
          <w:color w:val="000000"/>
          <w:sz w:val="26"/>
          <w:szCs w:val="26"/>
          <w:vertAlign w:val="superscript"/>
        </w:rPr>
        <w:t>rd</w:t>
      </w:r>
      <w:r w:rsidR="00832CC3">
        <w:rPr>
          <w:rFonts w:ascii="Book Antiqua" w:eastAsia="Times New Roman" w:hAnsi="Book Antiqua" w:cs="Times New Roman"/>
          <w:color w:val="000000"/>
          <w:sz w:val="26"/>
          <w:szCs w:val="26"/>
        </w:rPr>
        <w:t xml:space="preserve"> and 9</w:t>
      </w:r>
      <w:r w:rsidR="00832CC3" w:rsidRPr="00832CC3">
        <w:rPr>
          <w:rFonts w:ascii="Book Antiqua" w:eastAsia="Times New Roman" w:hAnsi="Book Antiqua" w:cs="Times New Roman"/>
          <w:color w:val="000000"/>
          <w:sz w:val="26"/>
          <w:szCs w:val="26"/>
          <w:vertAlign w:val="superscript"/>
        </w:rPr>
        <w:t>th</w:t>
      </w:r>
      <w:r w:rsidR="00832CC3">
        <w:rPr>
          <w:rFonts w:ascii="Book Antiqua" w:eastAsia="Times New Roman" w:hAnsi="Book Antiqua" w:cs="Times New Roman"/>
          <w:color w:val="000000"/>
          <w:sz w:val="26"/>
          <w:szCs w:val="26"/>
        </w:rPr>
        <w:t xml:space="preserve"> Hours)</w:t>
      </w:r>
    </w:p>
    <w:p w14:paraId="03483884" w14:textId="5B98C242" w:rsidR="009666FA" w:rsidRDefault="009666FA">
      <w:pPr>
        <w:rPr>
          <w:rFonts w:ascii="Book Antiqua" w:eastAsia="Times New Roman" w:hAnsi="Book Antiqua" w:cs="Times New Roman"/>
          <w:b/>
          <w:bCs/>
          <w:color w:val="000000"/>
          <w:sz w:val="26"/>
          <w:szCs w:val="26"/>
        </w:rPr>
      </w:pPr>
    </w:p>
    <w:p w14:paraId="68AF7125" w14:textId="14079E15"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4DD3D1C3"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832CC3">
        <w:rPr>
          <w:rFonts w:ascii="Book Antiqua" w:eastAsia="Times New Roman" w:hAnsi="Book Antiqua" w:cs="Times New Roman"/>
          <w:color w:val="000000"/>
          <w:sz w:val="26"/>
          <w:szCs w:val="26"/>
        </w:rPr>
        <w:t>6</w:t>
      </w:r>
      <w:r w:rsidRPr="00893858">
        <w:rPr>
          <w:rFonts w:ascii="Book Antiqua" w:eastAsia="Times New Roman" w:hAnsi="Book Antiqua" w:cs="Times New Roman"/>
          <w:color w:val="000000"/>
          <w:sz w:val="26"/>
          <w:szCs w:val="26"/>
        </w:rPr>
        <w:t xml:space="preserve"> troparia of the Resurrection, Tone </w:t>
      </w:r>
      <w:r w:rsidR="00832CC3">
        <w:rPr>
          <w:rFonts w:ascii="Book Antiqua" w:eastAsia="Times New Roman" w:hAnsi="Book Antiqua" w:cs="Times New Roman"/>
          <w:color w:val="000000"/>
          <w:sz w:val="26"/>
          <w:szCs w:val="26"/>
        </w:rPr>
        <w:t>3</w:t>
      </w:r>
    </w:p>
    <w:p w14:paraId="20F6C375" w14:textId="02F187F0" w:rsidR="00450434" w:rsidRDefault="00450434"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832CC3">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troparia from Ode </w:t>
      </w:r>
      <w:r w:rsidR="00832CC3">
        <w:rPr>
          <w:rFonts w:ascii="Book Antiqua" w:eastAsia="Times New Roman" w:hAnsi="Book Antiqua" w:cs="Times New Roman"/>
          <w:color w:val="000000"/>
          <w:sz w:val="26"/>
          <w:szCs w:val="26"/>
        </w:rPr>
        <w:t>9</w:t>
      </w:r>
      <w:r>
        <w:rPr>
          <w:rFonts w:ascii="Book Antiqua" w:eastAsia="Times New Roman" w:hAnsi="Book Antiqua" w:cs="Times New Roman"/>
          <w:color w:val="000000"/>
          <w:sz w:val="26"/>
          <w:szCs w:val="26"/>
        </w:rPr>
        <w:t xml:space="preserve"> of the </w:t>
      </w:r>
      <w:r w:rsidR="009666FA">
        <w:rPr>
          <w:rFonts w:ascii="Book Antiqua" w:eastAsia="Times New Roman" w:hAnsi="Book Antiqua" w:cs="Times New Roman"/>
          <w:color w:val="000000"/>
          <w:sz w:val="26"/>
          <w:szCs w:val="26"/>
        </w:rPr>
        <w:t>1</w:t>
      </w:r>
      <w:r w:rsidR="009666FA" w:rsidRPr="009666FA">
        <w:rPr>
          <w:rFonts w:ascii="Book Antiqua" w:eastAsia="Times New Roman" w:hAnsi="Book Antiqua" w:cs="Times New Roman"/>
          <w:color w:val="000000"/>
          <w:sz w:val="26"/>
          <w:szCs w:val="26"/>
          <w:vertAlign w:val="superscript"/>
        </w:rPr>
        <w:t>st</w:t>
      </w:r>
      <w:r w:rsidR="009666FA">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Canon of the Feast, Tone </w:t>
      </w:r>
      <w:r w:rsidR="009666FA">
        <w:rPr>
          <w:rFonts w:ascii="Book Antiqua" w:eastAsia="Times New Roman" w:hAnsi="Book Antiqua" w:cs="Times New Roman"/>
          <w:color w:val="000000"/>
          <w:sz w:val="26"/>
          <w:szCs w:val="26"/>
        </w:rPr>
        <w:t>1</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5526A41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0EAE88D0"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832CC3">
        <w:rPr>
          <w:rFonts w:ascii="Book Antiqua" w:eastAsia="Times New Roman" w:hAnsi="Book Antiqua" w:cs="Times New Roman"/>
          <w:color w:val="000000"/>
          <w:sz w:val="26"/>
          <w:szCs w:val="26"/>
        </w:rPr>
        <w:t>3</w:t>
      </w:r>
    </w:p>
    <w:p w14:paraId="50063616" w14:textId="79203ADA"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w:t>
      </w:r>
      <w:r w:rsidR="00450434">
        <w:rPr>
          <w:rFonts w:ascii="Book Antiqua" w:eastAsia="Times New Roman" w:hAnsi="Book Antiqua" w:cs="Times New Roman"/>
          <w:color w:val="000000"/>
          <w:sz w:val="26"/>
          <w:szCs w:val="26"/>
        </w:rPr>
        <w:t xml:space="preserve">Feast, Tone </w:t>
      </w:r>
      <w:r w:rsidR="009666FA">
        <w:rPr>
          <w:rFonts w:ascii="Book Antiqua" w:eastAsia="Times New Roman" w:hAnsi="Book Antiqua" w:cs="Times New Roman"/>
          <w:color w:val="000000"/>
          <w:sz w:val="26"/>
          <w:szCs w:val="26"/>
        </w:rPr>
        <w:t>1</w:t>
      </w:r>
    </w:p>
    <w:p w14:paraId="1154F01E" w14:textId="023BCAC2" w:rsidR="00BA4510" w:rsidRDefault="00BA4510" w:rsidP="00832CC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832CC3">
        <w:rPr>
          <w:rFonts w:ascii="Book Antiqua" w:eastAsia="Times New Roman" w:hAnsi="Book Antiqua" w:cs="Times New Roman"/>
          <w:color w:val="000000"/>
          <w:sz w:val="26"/>
          <w:szCs w:val="26"/>
        </w:rPr>
        <w:t>Kontakion of the Resurrection, Tone 3</w:t>
      </w:r>
    </w:p>
    <w:p w14:paraId="22DA5E18" w14:textId="0BD6F3C9" w:rsidR="00BA4510" w:rsidRDefault="008A711C" w:rsidP="00450434">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450434">
        <w:rPr>
          <w:rFonts w:ascii="Book Antiqua" w:eastAsia="Times New Roman" w:hAnsi="Book Antiqua" w:cs="Times New Roman"/>
          <w:color w:val="000000"/>
          <w:sz w:val="26"/>
          <w:szCs w:val="26"/>
        </w:rPr>
        <w:t xml:space="preserve">Feast, Tone </w:t>
      </w:r>
      <w:r w:rsidR="009666FA">
        <w:rPr>
          <w:rFonts w:ascii="Book Antiqua" w:eastAsia="Times New Roman" w:hAnsi="Book Antiqua" w:cs="Times New Roman"/>
          <w:color w:val="000000"/>
          <w:sz w:val="26"/>
          <w:szCs w:val="26"/>
        </w:rPr>
        <w:t>2</w:t>
      </w:r>
    </w:p>
    <w:p w14:paraId="3B761FDB" w14:textId="77777777" w:rsidR="009F1DBC" w:rsidRDefault="009F1DBC" w:rsidP="00BA4510">
      <w:pPr>
        <w:spacing w:line="240" w:lineRule="auto"/>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71D4D95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832CC3">
        <w:rPr>
          <w:rFonts w:ascii="Book Antiqua" w:eastAsia="Times New Roman" w:hAnsi="Book Antiqua" w:cs="Times New Roman"/>
          <w:color w:val="000000"/>
          <w:sz w:val="26"/>
          <w:szCs w:val="26"/>
        </w:rPr>
        <w:t>3</w:t>
      </w:r>
      <w:r w:rsidR="008A711C">
        <w:rPr>
          <w:rFonts w:ascii="Book Antiqua" w:eastAsia="Times New Roman" w:hAnsi="Book Antiqua" w:cs="Times New Roman"/>
          <w:color w:val="000000"/>
          <w:sz w:val="26"/>
          <w:szCs w:val="26"/>
        </w:rPr>
        <w:t>: “</w:t>
      </w:r>
      <w:r w:rsidR="00832CC3">
        <w:rPr>
          <w:rFonts w:ascii="Book Antiqua" w:eastAsia="Times New Roman" w:hAnsi="Book Antiqua" w:cs="Times New Roman"/>
          <w:color w:val="000000"/>
          <w:sz w:val="26"/>
          <w:szCs w:val="26"/>
        </w:rPr>
        <w:t>Sing praises to our God, sing praises</w:t>
      </w:r>
      <w:r w:rsidR="009F1DBC">
        <w:rPr>
          <w:rFonts w:ascii="Book Antiqua" w:eastAsia="Times New Roman" w:hAnsi="Book Antiqua" w:cs="Times New Roman"/>
          <w:color w:val="000000"/>
          <w:sz w:val="26"/>
          <w:szCs w:val="26"/>
        </w:rPr>
        <w:t>…”</w:t>
      </w:r>
      <w:r w:rsidR="00450434">
        <w:rPr>
          <w:rFonts w:ascii="Book Antiqua" w:eastAsia="Times New Roman" w:hAnsi="Book Antiqua" w:cs="Times New Roman"/>
          <w:color w:val="000000"/>
          <w:sz w:val="26"/>
          <w:szCs w:val="26"/>
        </w:rPr>
        <w:t xml:space="preserve"> and </w:t>
      </w:r>
      <w:r w:rsidR="00832CC3">
        <w:rPr>
          <w:rFonts w:ascii="Book Antiqua" w:eastAsia="Times New Roman" w:hAnsi="Book Antiqua" w:cs="Times New Roman"/>
          <w:color w:val="000000"/>
          <w:sz w:val="26"/>
          <w:szCs w:val="26"/>
        </w:rPr>
        <w:t>Feast</w:t>
      </w:r>
      <w:r w:rsidR="009666FA">
        <w:rPr>
          <w:rFonts w:ascii="Book Antiqua" w:eastAsia="Times New Roman" w:hAnsi="Book Antiqua" w:cs="Times New Roman"/>
          <w:color w:val="000000"/>
          <w:sz w:val="26"/>
          <w:szCs w:val="26"/>
        </w:rPr>
        <w:t xml:space="preserve">, Tone </w:t>
      </w:r>
      <w:r w:rsidR="00832CC3">
        <w:rPr>
          <w:rFonts w:ascii="Book Antiqua" w:eastAsia="Times New Roman" w:hAnsi="Book Antiqua" w:cs="Times New Roman"/>
          <w:color w:val="000000"/>
          <w:sz w:val="26"/>
          <w:szCs w:val="26"/>
        </w:rPr>
        <w:t>3</w:t>
      </w:r>
      <w:r w:rsidR="009666FA">
        <w:rPr>
          <w:rFonts w:ascii="Book Antiqua" w:eastAsia="Times New Roman" w:hAnsi="Book Antiqua" w:cs="Times New Roman"/>
          <w:color w:val="000000"/>
          <w:sz w:val="26"/>
          <w:szCs w:val="26"/>
        </w:rPr>
        <w:t>: “</w:t>
      </w:r>
      <w:r w:rsidR="00832CC3">
        <w:rPr>
          <w:rFonts w:ascii="Book Antiqua" w:eastAsia="Times New Roman" w:hAnsi="Book Antiqua" w:cs="Times New Roman"/>
          <w:color w:val="000000"/>
          <w:sz w:val="26"/>
          <w:szCs w:val="26"/>
        </w:rPr>
        <w:t>My soul doth magnify the Lord</w:t>
      </w:r>
      <w:r w:rsidR="009666FA">
        <w:rPr>
          <w:rFonts w:ascii="Book Antiqua" w:eastAsia="Times New Roman" w:hAnsi="Book Antiqua" w:cs="Times New Roman"/>
          <w:color w:val="000000"/>
          <w:sz w:val="26"/>
          <w:szCs w:val="26"/>
        </w:rPr>
        <w:t>…”</w:t>
      </w:r>
    </w:p>
    <w:p w14:paraId="0E59B536" w14:textId="7C983FE9"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832CC3">
        <w:rPr>
          <w:rFonts w:ascii="Book Antiqua" w:eastAsia="Book Antiqua" w:hAnsi="Book Antiqua" w:cs="Book Antiqua"/>
          <w:sz w:val="26"/>
          <w:szCs w:val="26"/>
        </w:rPr>
        <w:t xml:space="preserve">(158) 1 Corinthians 15:1-11 </w:t>
      </w:r>
      <w:r w:rsidR="00450434">
        <w:rPr>
          <w:rFonts w:ascii="Book Antiqua" w:eastAsia="Book Antiqua" w:hAnsi="Book Antiqua" w:cs="Book Antiqua"/>
          <w:sz w:val="26"/>
          <w:szCs w:val="26"/>
        </w:rPr>
        <w:t xml:space="preserve">and </w:t>
      </w:r>
      <w:r w:rsidR="009666FA" w:rsidRPr="001F02EE">
        <w:rPr>
          <w:rFonts w:ascii="Book Antiqua" w:hAnsi="Book Antiqua"/>
          <w:sz w:val="26"/>
          <w:szCs w:val="26"/>
        </w:rPr>
        <w:t>(</w:t>
      </w:r>
      <w:r w:rsidR="00832CC3" w:rsidRPr="004E4552">
        <w:rPr>
          <w:rFonts w:ascii="Book Antiqua" w:hAnsi="Book Antiqua"/>
          <w:sz w:val="26"/>
          <w:szCs w:val="26"/>
        </w:rPr>
        <w:t>240) Philippians 2:5-11</w:t>
      </w:r>
    </w:p>
    <w:p w14:paraId="786928A3" w14:textId="684D7EFF"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 xml:space="preserve">Alleluia: </w:t>
      </w:r>
      <w:r>
        <w:rPr>
          <w:rFonts w:ascii="Book Antiqua" w:eastAsia="Times New Roman" w:hAnsi="Book Antiqua" w:cs="Times New Roman"/>
          <w:color w:val="000000"/>
          <w:sz w:val="26"/>
          <w:szCs w:val="26"/>
        </w:rPr>
        <w:t xml:space="preserve">Resurrection, Tone </w:t>
      </w:r>
      <w:r w:rsidR="00832CC3">
        <w:rPr>
          <w:rFonts w:ascii="Book Antiqua" w:eastAsia="Times New Roman" w:hAnsi="Book Antiqua" w:cs="Times New Roman"/>
          <w:color w:val="000000"/>
          <w:sz w:val="26"/>
          <w:szCs w:val="26"/>
        </w:rPr>
        <w:t>3</w:t>
      </w:r>
      <w:r w:rsidR="00450434">
        <w:rPr>
          <w:rFonts w:ascii="Book Antiqua" w:eastAsia="Times New Roman" w:hAnsi="Book Antiqua" w:cs="Times New Roman"/>
          <w:color w:val="000000"/>
          <w:sz w:val="26"/>
          <w:szCs w:val="26"/>
        </w:rPr>
        <w:t xml:space="preserve"> and </w:t>
      </w:r>
      <w:r w:rsidR="00832CC3">
        <w:rPr>
          <w:rFonts w:ascii="Book Antiqua" w:eastAsia="Times New Roman" w:hAnsi="Book Antiqua" w:cs="Times New Roman"/>
          <w:color w:val="000000"/>
          <w:sz w:val="26"/>
          <w:szCs w:val="26"/>
        </w:rPr>
        <w:t>Feast, Tone 8</w:t>
      </w:r>
    </w:p>
    <w:p w14:paraId="7548FD82" w14:textId="77176772" w:rsidR="00BA4510" w:rsidRDefault="00BA4510" w:rsidP="00BA4510">
      <w:pPr>
        <w:spacing w:line="240" w:lineRule="auto"/>
        <w:rPr>
          <w:rFonts w:ascii="Book Antiqua" w:hAnsi="Book Antiqua"/>
          <w:sz w:val="26"/>
          <w:szCs w:val="26"/>
        </w:rPr>
      </w:pPr>
      <w:r w:rsidRPr="00893858">
        <w:rPr>
          <w:rFonts w:ascii="Book Antiqua" w:eastAsia="Times New Roman" w:hAnsi="Book Antiqua" w:cs="Times New Roman"/>
          <w:color w:val="000000"/>
          <w:sz w:val="26"/>
          <w:szCs w:val="26"/>
        </w:rPr>
        <w:t xml:space="preserve">Gospel: </w:t>
      </w:r>
      <w:r w:rsidR="00832CC3">
        <w:rPr>
          <w:rFonts w:ascii="Book Antiqua" w:eastAsia="Book Antiqua" w:hAnsi="Book Antiqua" w:cs="Book Antiqua"/>
          <w:sz w:val="26"/>
          <w:szCs w:val="26"/>
        </w:rPr>
        <w:t>(79) Matthew 19:16-26</w:t>
      </w:r>
      <w:r w:rsidR="009666FA">
        <w:rPr>
          <w:rFonts w:ascii="Book Antiqua" w:eastAsia="Book Antiqua" w:hAnsi="Book Antiqua" w:cs="Book Antiqua"/>
          <w:sz w:val="26"/>
          <w:szCs w:val="26"/>
        </w:rPr>
        <w:t xml:space="preserve"> </w:t>
      </w:r>
      <w:r w:rsidR="00450434">
        <w:rPr>
          <w:rFonts w:ascii="Book Antiqua" w:eastAsia="Book Antiqua" w:hAnsi="Book Antiqua" w:cs="Book Antiqua"/>
          <w:sz w:val="26"/>
          <w:szCs w:val="26"/>
        </w:rPr>
        <w:t xml:space="preserve">and </w:t>
      </w:r>
      <w:r w:rsidR="00832CC3" w:rsidRPr="004E4552">
        <w:rPr>
          <w:rFonts w:ascii="Book Antiqua" w:hAnsi="Book Antiqua"/>
          <w:sz w:val="26"/>
          <w:szCs w:val="26"/>
        </w:rPr>
        <w:t>(54) Luke 10:38-42; 11:27-28</w:t>
      </w:r>
    </w:p>
    <w:p w14:paraId="65112466" w14:textId="107B6DB0" w:rsidR="00450434" w:rsidRPr="00450434" w:rsidRDefault="00450434" w:rsidP="00BA4510">
      <w:pPr>
        <w:spacing w:line="240" w:lineRule="auto"/>
        <w:rPr>
          <w:rFonts w:ascii="Book Antiqua" w:eastAsia="Times New Roman" w:hAnsi="Book Antiqua" w:cs="Times New Roman"/>
          <w:sz w:val="26"/>
          <w:szCs w:val="26"/>
        </w:rPr>
      </w:pPr>
      <w:r w:rsidRPr="00450434">
        <w:rPr>
          <w:rFonts w:ascii="Book Antiqua" w:hAnsi="Book Antiqua"/>
          <w:i/>
          <w:iCs/>
          <w:color w:val="EE0000"/>
          <w:sz w:val="26"/>
          <w:szCs w:val="26"/>
        </w:rPr>
        <w:t>Instead of “It is truly meet…”:</w:t>
      </w:r>
      <w:r w:rsidRPr="00450434">
        <w:rPr>
          <w:rFonts w:ascii="Book Antiqua" w:hAnsi="Book Antiqua"/>
          <w:color w:val="EE0000"/>
          <w:sz w:val="26"/>
          <w:szCs w:val="26"/>
        </w:rPr>
        <w:t xml:space="preserve"> </w:t>
      </w:r>
      <w:r>
        <w:rPr>
          <w:rFonts w:ascii="Book Antiqua" w:hAnsi="Book Antiqua"/>
          <w:sz w:val="26"/>
          <w:szCs w:val="26"/>
        </w:rPr>
        <w:t>“</w:t>
      </w:r>
      <w:r w:rsidR="009666FA">
        <w:rPr>
          <w:rFonts w:ascii="Book Antiqua" w:hAnsi="Book Antiqua"/>
          <w:sz w:val="26"/>
          <w:szCs w:val="26"/>
        </w:rPr>
        <w:t>The Angels, as they looked</w:t>
      </w:r>
      <w:r>
        <w:rPr>
          <w:rFonts w:ascii="Book Antiqua" w:hAnsi="Book Antiqua"/>
          <w:sz w:val="26"/>
          <w:szCs w:val="26"/>
        </w:rPr>
        <w:t>…” and “</w:t>
      </w:r>
      <w:r w:rsidR="009666FA">
        <w:rPr>
          <w:rFonts w:ascii="Book Antiqua" w:hAnsi="Book Antiqua"/>
          <w:sz w:val="26"/>
          <w:szCs w:val="26"/>
        </w:rPr>
        <w:t>The limits of nature are overcome</w:t>
      </w:r>
      <w:r>
        <w:rPr>
          <w:rFonts w:ascii="Book Antiqua" w:hAnsi="Book Antiqua"/>
          <w:sz w:val="26"/>
          <w:szCs w:val="26"/>
        </w:rPr>
        <w:t>…”</w:t>
      </w:r>
    </w:p>
    <w:p w14:paraId="0C324DA7" w14:textId="52D3F939"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450434">
        <w:rPr>
          <w:rFonts w:ascii="Book Antiqua" w:eastAsia="Times New Roman" w:hAnsi="Book Antiqua" w:cs="Times New Roman"/>
          <w:color w:val="000000"/>
          <w:sz w:val="26"/>
          <w:szCs w:val="26"/>
        </w:rPr>
        <w:t>and “</w:t>
      </w:r>
      <w:r w:rsidR="00832CC3">
        <w:rPr>
          <w:rFonts w:ascii="Book Antiqua" w:eastAsia="Times New Roman" w:hAnsi="Book Antiqua" w:cs="Times New Roman"/>
          <w:color w:val="000000"/>
          <w:sz w:val="26"/>
          <w:szCs w:val="26"/>
        </w:rPr>
        <w:t>I will receive the cup of salvation</w:t>
      </w:r>
      <w:r w:rsidR="00450434">
        <w:rPr>
          <w:rFonts w:ascii="Book Antiqua" w:eastAsia="Times New Roman" w:hAnsi="Book Antiqua" w:cs="Times New Roman"/>
          <w:color w:val="000000"/>
          <w:sz w:val="26"/>
          <w:szCs w:val="26"/>
        </w:rPr>
        <w:t>…”</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7C089" w14:textId="77777777" w:rsidR="00D11E58" w:rsidRDefault="00D11E58" w:rsidP="00893858">
      <w:pPr>
        <w:spacing w:line="240" w:lineRule="auto"/>
      </w:pPr>
      <w:r>
        <w:separator/>
      </w:r>
    </w:p>
  </w:endnote>
  <w:endnote w:type="continuationSeparator" w:id="0">
    <w:p w14:paraId="3937B517" w14:textId="77777777" w:rsidR="00D11E58" w:rsidRDefault="00D11E58"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037D" w14:textId="77777777" w:rsidR="00D11E58" w:rsidRDefault="00D11E58" w:rsidP="00893858">
      <w:pPr>
        <w:spacing w:line="240" w:lineRule="auto"/>
      </w:pPr>
      <w:r>
        <w:separator/>
      </w:r>
    </w:p>
  </w:footnote>
  <w:footnote w:type="continuationSeparator" w:id="0">
    <w:p w14:paraId="21A50A3A" w14:textId="77777777" w:rsidR="00D11E58" w:rsidRDefault="00D11E58" w:rsidP="00893858">
      <w:pPr>
        <w:spacing w:line="240" w:lineRule="auto"/>
      </w:pPr>
      <w:r>
        <w:continuationSeparator/>
      </w:r>
    </w:p>
  </w:footnote>
  <w:footnote w:id="1">
    <w:p w14:paraId="60A95C50" w14:textId="77777777" w:rsidR="000B5D5B" w:rsidRDefault="000B5D5B" w:rsidP="000B5D5B">
      <w:pPr>
        <w:pStyle w:val="FootnoteText"/>
      </w:pPr>
      <w:r w:rsidRPr="002B3D92">
        <w:rPr>
          <w:rStyle w:val="FootnoteReference"/>
          <w:color w:val="FF0000"/>
        </w:rPr>
        <w:footnoteRef/>
      </w:r>
      <w:r w:rsidRPr="002B3D92">
        <w:rPr>
          <w:color w:val="FF0000"/>
        </w:rPr>
        <w:t xml:space="preserve"> </w:t>
      </w:r>
      <w:r>
        <w:t>Often, in parish practice, the Polyeleos is sung on Sundays year-round, even when not specifically called for.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109FE"/>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66E6E"/>
    <w:rsid w:val="00472631"/>
    <w:rsid w:val="0047478B"/>
    <w:rsid w:val="00477E1F"/>
    <w:rsid w:val="00491C0C"/>
    <w:rsid w:val="00493FFF"/>
    <w:rsid w:val="004946D0"/>
    <w:rsid w:val="00496541"/>
    <w:rsid w:val="00496C97"/>
    <w:rsid w:val="004A21B5"/>
    <w:rsid w:val="004A2F30"/>
    <w:rsid w:val="004A6B96"/>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97570"/>
    <w:rsid w:val="005A13E4"/>
    <w:rsid w:val="005A1A8E"/>
    <w:rsid w:val="005A2599"/>
    <w:rsid w:val="005A2FE2"/>
    <w:rsid w:val="005A3D14"/>
    <w:rsid w:val="005B117D"/>
    <w:rsid w:val="005B6461"/>
    <w:rsid w:val="005C2C08"/>
    <w:rsid w:val="005C2CAD"/>
    <w:rsid w:val="005C30DA"/>
    <w:rsid w:val="005C4E85"/>
    <w:rsid w:val="005C6F5C"/>
    <w:rsid w:val="005E5828"/>
    <w:rsid w:val="005F0514"/>
    <w:rsid w:val="005F0C50"/>
    <w:rsid w:val="006038C5"/>
    <w:rsid w:val="0062474E"/>
    <w:rsid w:val="006300B0"/>
    <w:rsid w:val="00630A55"/>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E4D96"/>
    <w:rsid w:val="009F0342"/>
    <w:rsid w:val="009F1DBC"/>
    <w:rsid w:val="009F3239"/>
    <w:rsid w:val="009F5D9B"/>
    <w:rsid w:val="00A00023"/>
    <w:rsid w:val="00A01F6F"/>
    <w:rsid w:val="00A03C3B"/>
    <w:rsid w:val="00A03D4F"/>
    <w:rsid w:val="00A0554F"/>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D05F22"/>
    <w:rsid w:val="00D05F76"/>
    <w:rsid w:val="00D062BE"/>
    <w:rsid w:val="00D10B51"/>
    <w:rsid w:val="00D11E58"/>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4</cp:revision>
  <dcterms:created xsi:type="dcterms:W3CDTF">2026-07-23T01:11:00Z</dcterms:created>
  <dcterms:modified xsi:type="dcterms:W3CDTF">2026-08-08T17:00:00Z</dcterms:modified>
</cp:coreProperties>
</file>